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AC" w:rsidRDefault="00C240AC" w:rsidP="00C240AC">
      <w:pPr>
        <w:spacing w:line="360" w:lineRule="auto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240AC" w:rsidRDefault="00C240AC" w:rsidP="00C240AC">
      <w:pPr>
        <w:pStyle w:val="a7"/>
        <w:snapToGrid w:val="0"/>
        <w:spacing w:line="600" w:lineRule="exact"/>
        <w:ind w:firstLine="940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代理机构比选评分标准</w:t>
      </w:r>
    </w:p>
    <w:tbl>
      <w:tblPr>
        <w:tblW w:w="898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749"/>
        <w:gridCol w:w="7218"/>
        <w:gridCol w:w="548"/>
      </w:tblGrid>
      <w:tr w:rsidR="00C240AC" w:rsidRPr="00C10B5C" w:rsidTr="00232057">
        <w:trPr>
          <w:trHeight w:val="454"/>
        </w:trPr>
        <w:tc>
          <w:tcPr>
            <w:tcW w:w="467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评审项目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评审内容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分值</w:t>
            </w:r>
          </w:p>
        </w:tc>
      </w:tr>
      <w:tr w:rsidR="00C240AC" w:rsidRPr="00C10B5C" w:rsidTr="00232057">
        <w:trPr>
          <w:trHeight w:val="454"/>
        </w:trPr>
        <w:tc>
          <w:tcPr>
            <w:tcW w:w="467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textAlignment w:val="baseline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参照《招标代理服务收费管理暂行办法》（计价格[2002]1980号）附件《招标代理服务收费标准》有关规定标准收费，每下浮1%得2分，本项最多得20分。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C240AC" w:rsidRPr="00C10B5C" w:rsidTr="00232057">
        <w:trPr>
          <w:trHeight w:val="454"/>
        </w:trPr>
        <w:tc>
          <w:tcPr>
            <w:tcW w:w="467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Cs/>
                <w:color w:val="000000"/>
                <w:kern w:val="2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240AC" w:rsidRPr="00C10B5C" w:rsidRDefault="00C240AC" w:rsidP="00232057">
            <w:pPr>
              <w:pStyle w:val="reader-word-layerreader-word-s4-1"/>
              <w:widowControl w:val="0"/>
              <w:shd w:val="clear" w:color="auto" w:fill="FFFFFF"/>
              <w:snapToGrid w:val="0"/>
              <w:spacing w:before="0" w:beforeAutospacing="0" w:after="0" w:afterAutospacing="0" w:line="288" w:lineRule="auto"/>
              <w:jc w:val="both"/>
              <w:textAlignment w:val="baseline"/>
              <w:rPr>
                <w:rFonts w:ascii="仿宋" w:eastAsia="仿宋" w:hAnsi="仿宋" w:cs="仿宋" w:hint="eastAsia"/>
                <w:spacing w:val="15"/>
                <w:kern w:val="2"/>
              </w:rPr>
            </w:pPr>
            <w:r w:rsidRPr="00C10B5C">
              <w:rPr>
                <w:rFonts w:ascii="仿宋" w:eastAsia="仿宋" w:hAnsi="仿宋" w:cs="仿宋" w:hint="eastAsia"/>
                <w:spacing w:val="15"/>
                <w:kern w:val="2"/>
              </w:rPr>
              <w:t>2020年以来代理货物/服务类采购项目一个得1分，本项最高得10分；（</w:t>
            </w:r>
            <w:r w:rsidRPr="00C10B5C">
              <w:rPr>
                <w:rFonts w:ascii="仿宋" w:eastAsia="仿宋" w:hAnsi="仿宋" w:cs="仿宋" w:hint="eastAsia"/>
                <w:b/>
                <w:bCs/>
                <w:spacing w:val="15"/>
                <w:kern w:val="2"/>
              </w:rPr>
              <w:t>提供中标（成交）公告页面加盖单位鲜章。</w:t>
            </w:r>
            <w:r w:rsidRPr="00C10B5C">
              <w:rPr>
                <w:rFonts w:ascii="仿宋" w:eastAsia="仿宋" w:hAnsi="仿宋" w:cs="仿宋" w:hint="eastAsia"/>
                <w:spacing w:val="15"/>
                <w:kern w:val="2"/>
              </w:rPr>
              <w:t>）</w:t>
            </w:r>
          </w:p>
          <w:p w:rsidR="00C240AC" w:rsidRPr="00C10B5C" w:rsidRDefault="00C240AC" w:rsidP="00232057">
            <w:pPr>
              <w:pStyle w:val="reader-word-layerreader-word-s4-1"/>
              <w:widowControl w:val="0"/>
              <w:shd w:val="clear" w:color="auto" w:fill="FFFFFF"/>
              <w:snapToGrid w:val="0"/>
              <w:spacing w:before="0" w:beforeAutospacing="0" w:after="0" w:afterAutospacing="0" w:line="288" w:lineRule="auto"/>
              <w:jc w:val="both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  <w:r w:rsidRPr="00C10B5C">
              <w:rPr>
                <w:rFonts w:ascii="仿宋" w:eastAsia="仿宋" w:hAnsi="仿宋" w:cs="仿宋" w:hint="eastAsia"/>
                <w:spacing w:val="15"/>
                <w:kern w:val="2"/>
              </w:rPr>
              <w:t>2020年以来代理建设工程类项目一个得1分，本项最高得9分；（</w:t>
            </w:r>
            <w:r w:rsidRPr="00C10B5C">
              <w:rPr>
                <w:rFonts w:ascii="仿宋" w:eastAsia="仿宋" w:hAnsi="仿宋" w:cs="仿宋" w:hint="eastAsia"/>
                <w:b/>
                <w:bCs/>
                <w:spacing w:val="15"/>
                <w:kern w:val="2"/>
              </w:rPr>
              <w:t>提供结果公示页面加盖单位鲜章。</w:t>
            </w:r>
            <w:r w:rsidRPr="00C10B5C">
              <w:rPr>
                <w:rFonts w:ascii="仿宋" w:eastAsia="仿宋" w:hAnsi="仿宋" w:cs="仿宋" w:hint="eastAsia"/>
                <w:spacing w:val="15"/>
                <w:kern w:val="2"/>
              </w:rPr>
              <w:t>）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/>
                <w:color w:val="000000"/>
                <w:kern w:val="2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</w:tr>
      <w:tr w:rsidR="00C240AC" w:rsidRPr="00C10B5C" w:rsidTr="00232057">
        <w:trPr>
          <w:trHeight w:val="454"/>
        </w:trPr>
        <w:tc>
          <w:tcPr>
            <w:tcW w:w="467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Cs/>
                <w:color w:val="000000"/>
                <w:kern w:val="2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人员配置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</w:rPr>
              <w:t>1.拟配备项目负责人（1人）：具有“四川省政府采购评审专家”资格证书得2分，具有高级及以上职称加3分，本项最高得5分。</w:t>
            </w:r>
          </w:p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</w:rPr>
              <w:t>2.拟配备技术负责人（1人）：具有“四川省政府采购评审专家”资格证书得2分；具有有效的注册会计师证书加3分，本项最高得5分。</w:t>
            </w:r>
          </w:p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" w:eastAsia="仿宋" w:hAnsi="仿宋" w:cs="仿宋" w:hint="eastAsia"/>
                <w:b/>
                <w:color w:val="000000"/>
              </w:rPr>
            </w:pPr>
            <w:r w:rsidRPr="00C10B5C">
              <w:rPr>
                <w:rFonts w:ascii="仿宋" w:eastAsia="仿宋" w:hAnsi="仿宋" w:cs="仿宋" w:hint="eastAsia"/>
                <w:b/>
                <w:color w:val="000000"/>
              </w:rPr>
              <w:t>注：以上人员不重复任职，1、2提供在职证明材料和相关证书复印件加盖供应商公章。</w:t>
            </w:r>
          </w:p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</w:rPr>
              <w:t>3.拟配置的本单位其他服务人员具有四川省招标代理从业印章（方章）一个得5分，本项最高得5分。</w:t>
            </w:r>
          </w:p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</w:rPr>
              <w:t>4.拟配置的本单位其他服务人员具有</w:t>
            </w:r>
            <w:r w:rsidRPr="00C10B5C">
              <w:rPr>
                <w:rFonts w:ascii="仿宋" w:eastAsia="仿宋" w:hAnsi="仿宋" w:cs="仿宋" w:hint="eastAsia"/>
                <w:color w:val="000000"/>
              </w:rPr>
              <w:t>四川省招标代理从业人员圆章一个</w:t>
            </w:r>
            <w:r w:rsidRPr="00C10B5C">
              <w:rPr>
                <w:rFonts w:ascii="仿宋" w:eastAsia="仿宋" w:hAnsi="仿宋" w:cs="仿宋" w:hint="eastAsia"/>
                <w:bCs/>
                <w:color w:val="000000"/>
              </w:rPr>
              <w:t>得2分，本项最高得10分。</w:t>
            </w:r>
          </w:p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  <w:r w:rsidRPr="00C10B5C">
              <w:rPr>
                <w:rFonts w:ascii="仿宋" w:eastAsia="仿宋" w:hAnsi="仿宋" w:cs="仿宋" w:hint="eastAsia"/>
                <w:b/>
                <w:color w:val="000000"/>
              </w:rPr>
              <w:t>注：3、4提供从业人员印章，印章上需体现供应商名称。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kern w:val="2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C240AC" w:rsidRPr="00C10B5C" w:rsidTr="00232057">
        <w:trPr>
          <w:trHeight w:val="454"/>
        </w:trPr>
        <w:tc>
          <w:tcPr>
            <w:tcW w:w="467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Cs/>
                <w:color w:val="000000"/>
                <w:kern w:val="2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综合实力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both"/>
              <w:textAlignment w:val="baseline"/>
              <w:rPr>
                <w:rFonts w:ascii="仿宋" w:eastAsia="仿宋" w:hAnsi="仿宋" w:cs="仿宋" w:hint="eastAsia"/>
                <w:color w:val="000000"/>
                <w:spacing w:val="15"/>
                <w:kern w:val="2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color w:val="000000"/>
                <w:spacing w:val="15"/>
                <w:kern w:val="2"/>
                <w:sz w:val="24"/>
                <w:szCs w:val="24"/>
              </w:rPr>
              <w:t>供应商具备造价相关人员，能为采购人提供概算编制、工程量清单及控制价编制、招标控制价审核、竣工结算审核等相关咨询服务。具备一个注册造价工程师得3分，本项最高得6分。</w:t>
            </w:r>
          </w:p>
          <w:p w:rsidR="00C240AC" w:rsidRPr="00C10B5C" w:rsidRDefault="00C240AC" w:rsidP="00232057">
            <w:pPr>
              <w:widowControl w:val="0"/>
              <w:spacing w:after="0" w:line="288" w:lineRule="auto"/>
              <w:jc w:val="both"/>
              <w:textAlignment w:val="baseline"/>
              <w:rPr>
                <w:rFonts w:ascii="仿宋" w:eastAsia="仿宋" w:hAnsi="仿宋" w:cs="仿宋" w:hint="eastAsia"/>
                <w:color w:val="000000"/>
                <w:spacing w:val="15"/>
                <w:kern w:val="2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b/>
                <w:bCs/>
                <w:color w:val="000000"/>
                <w:spacing w:val="15"/>
                <w:kern w:val="2"/>
                <w:sz w:val="24"/>
                <w:szCs w:val="24"/>
              </w:rPr>
              <w:t>注：提供注册造价工程师从业印章，印章上需体现供应商名称。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/>
                <w:color w:val="000000"/>
                <w:kern w:val="2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color w:val="000000"/>
                <w:kern w:val="2"/>
                <w:sz w:val="24"/>
                <w:szCs w:val="24"/>
              </w:rPr>
              <w:t>6</w:t>
            </w:r>
          </w:p>
        </w:tc>
      </w:tr>
      <w:tr w:rsidR="00C240AC" w:rsidRPr="00C10B5C" w:rsidTr="00232057">
        <w:trPr>
          <w:trHeight w:val="454"/>
        </w:trPr>
        <w:tc>
          <w:tcPr>
            <w:tcW w:w="467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开评标</w:t>
            </w:r>
          </w:p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Cs/>
                <w:color w:val="000000"/>
                <w:kern w:val="2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场地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_GB2312" w:hAnsi="仿宋_GB2312" w:cs="仿宋_GB2312" w:hint="eastAsia"/>
                <w:kern w:val="2"/>
              </w:rPr>
            </w:pPr>
            <w:r w:rsidRPr="00C10B5C">
              <w:rPr>
                <w:rFonts w:ascii="仿宋" w:eastAsia="仿宋" w:hAnsi="仿宋" w:cs="仿宋" w:hint="eastAsia"/>
                <w:color w:val="000000"/>
                <w:kern w:val="2"/>
              </w:rPr>
              <w:t>1.</w:t>
            </w:r>
            <w:r w:rsidRPr="00C10B5C">
              <w:rPr>
                <w:rFonts w:ascii="仿宋_GB2312" w:hAnsi="仿宋_GB2312" w:cs="仿宋_GB2312" w:hint="eastAsia"/>
                <w:kern w:val="2"/>
              </w:rPr>
              <w:t>提供成都主城区开评标等办公场地得2分，办公场地达到1000平方及以上加2分。此项最高得4分（提供现场照片、房产证或租赁协议复印件等）</w:t>
            </w:r>
          </w:p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" w:eastAsia="仿宋" w:hAnsi="仿宋" w:cs="仿宋" w:hint="eastAsia"/>
                <w:b/>
                <w:bCs/>
                <w:color w:val="000000"/>
                <w:kern w:val="2"/>
              </w:rPr>
            </w:pPr>
            <w:r w:rsidRPr="00C10B5C">
              <w:rPr>
                <w:rFonts w:ascii="仿宋_GB2312" w:hAnsi="仿宋_GB2312" w:cs="仿宋_GB2312" w:hint="eastAsia"/>
                <w:kern w:val="2"/>
              </w:rPr>
              <w:t>2.开评标分区合理，有单独的监督室、休息室、开标厅、评</w:t>
            </w:r>
            <w:r w:rsidRPr="00C10B5C">
              <w:rPr>
                <w:rFonts w:ascii="仿宋_GB2312" w:hAnsi="仿宋_GB2312" w:cs="仿宋_GB2312" w:hint="eastAsia"/>
                <w:kern w:val="2"/>
              </w:rPr>
              <w:lastRenderedPageBreak/>
              <w:t>标室等必要功能用房得2分，未满足或未提供证明不得分。（提供办公场地现场照片，能反映现场设施、布局等条件）3.具有电子评标室一个得2分，此项最高得4分。（提供办公场地现场照片，能反映现场设施、布局等条件）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kern w:val="2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10</w:t>
            </w:r>
          </w:p>
        </w:tc>
      </w:tr>
      <w:tr w:rsidR="00C240AC" w:rsidRPr="00C10B5C" w:rsidTr="00232057">
        <w:trPr>
          <w:trHeight w:val="454"/>
        </w:trPr>
        <w:tc>
          <w:tcPr>
            <w:tcW w:w="467" w:type="dxa"/>
            <w:vMerge w:val="restart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</w:rPr>
              <w:t>依据提供代理服务的专业性、周密性、及时性、保密性保障措施，在0-6分之间综合评议。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</w:tr>
      <w:tr w:rsidR="00C240AC" w:rsidRPr="00C10B5C" w:rsidTr="00232057">
        <w:trPr>
          <w:trHeight w:val="454"/>
        </w:trPr>
        <w:tc>
          <w:tcPr>
            <w:tcW w:w="467" w:type="dxa"/>
            <w:vMerge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</w:rPr>
              <w:t>依据招标代理技术方案叙述是否详尽、是否具有针对性，是否提出合理化建议，在0-6分之间综合评议。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</w:tr>
      <w:tr w:rsidR="00C240AC" w:rsidRPr="00C10B5C" w:rsidTr="00232057">
        <w:trPr>
          <w:trHeight w:val="454"/>
        </w:trPr>
        <w:tc>
          <w:tcPr>
            <w:tcW w:w="467" w:type="dxa"/>
            <w:vMerge/>
            <w:shd w:val="clear" w:color="auto" w:fill="auto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</w:rPr>
              <w:t>依据招标代理方案是否建立招标文件内部审查制度、是否对招标文件制作水平、风险防控、流标分析方面加强管理，在0-6分之间综合评议。</w:t>
            </w:r>
          </w:p>
        </w:tc>
        <w:tc>
          <w:tcPr>
            <w:tcW w:w="548" w:type="dxa"/>
            <w:shd w:val="clear" w:color="auto" w:fill="auto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</w:tr>
      <w:tr w:rsidR="00C240AC" w:rsidRPr="00C10B5C" w:rsidTr="00232057">
        <w:trPr>
          <w:trHeight w:val="454"/>
        </w:trPr>
        <w:tc>
          <w:tcPr>
            <w:tcW w:w="467" w:type="dxa"/>
            <w:vMerge/>
            <w:shd w:val="clear" w:color="auto" w:fill="auto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C240AC" w:rsidRPr="00C10B5C" w:rsidRDefault="00C240AC" w:rsidP="00232057">
            <w:pPr>
              <w:pStyle w:val="21"/>
              <w:snapToGrid w:val="0"/>
              <w:spacing w:line="288" w:lineRule="auto"/>
              <w:ind w:firstLineChars="0" w:firstLine="0"/>
              <w:textAlignment w:val="baseline"/>
              <w:rPr>
                <w:rFonts w:ascii="仿宋" w:eastAsia="仿宋" w:hAnsi="仿宋" w:cs="仿宋" w:hint="eastAsia"/>
                <w:bCs/>
                <w:color w:val="000000"/>
              </w:rPr>
            </w:pPr>
            <w:r w:rsidRPr="00C10B5C">
              <w:rPr>
                <w:rFonts w:ascii="仿宋" w:eastAsia="仿宋" w:hAnsi="仿宋" w:cs="仿宋" w:hint="eastAsia"/>
                <w:bCs/>
                <w:color w:val="000000"/>
              </w:rPr>
              <w:t>依据申请人提供的增值服务的可行性、适用性、实用性，在0-2分之间综合评议。</w:t>
            </w:r>
          </w:p>
        </w:tc>
        <w:tc>
          <w:tcPr>
            <w:tcW w:w="548" w:type="dxa"/>
            <w:shd w:val="clear" w:color="auto" w:fill="auto"/>
          </w:tcPr>
          <w:p w:rsidR="00C240AC" w:rsidRPr="00C10B5C" w:rsidRDefault="00C240AC" w:rsidP="00232057">
            <w:pPr>
              <w:widowControl w:val="0"/>
              <w:spacing w:after="0" w:line="288" w:lineRule="auto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 w:rsidRPr="00C10B5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</w:tr>
    </w:tbl>
    <w:p w:rsidR="00747179" w:rsidRPr="00437CC7" w:rsidRDefault="00747179">
      <w:bookmarkStart w:id="0" w:name="_GoBack"/>
      <w:bookmarkEnd w:id="0"/>
    </w:p>
    <w:sectPr w:rsidR="00747179" w:rsidRPr="00437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63B1DB"/>
    <w:multiLevelType w:val="singleLevel"/>
    <w:tmpl w:val="A263B1D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C7"/>
    <w:rsid w:val="00437CC7"/>
    <w:rsid w:val="00747179"/>
    <w:rsid w:val="00C2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46CB"/>
  <w15:chartTrackingRefBased/>
  <w15:docId w15:val="{60982BA2-8CA6-4599-BBEF-8F03F5A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37CC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437CC7"/>
    <w:pPr>
      <w:widowControl w:val="0"/>
      <w:suppressAutoHyphens/>
      <w:adjustRightInd/>
      <w:snapToGrid/>
      <w:spacing w:after="140" w:line="276" w:lineRule="auto"/>
      <w:jc w:val="both"/>
    </w:pPr>
    <w:rPr>
      <w:rFonts w:ascii="Calibri" w:eastAsia="宋体" w:hAnsi="Calibri"/>
      <w:kern w:val="2"/>
      <w:sz w:val="21"/>
      <w:szCs w:val="24"/>
    </w:rPr>
  </w:style>
  <w:style w:type="character" w:customStyle="1" w:styleId="a4">
    <w:name w:val="正文文本 字符"/>
    <w:basedOn w:val="a1"/>
    <w:link w:val="a0"/>
    <w:qFormat/>
    <w:rsid w:val="00437CC7"/>
    <w:rPr>
      <w:rFonts w:ascii="Calibri" w:eastAsia="宋体" w:hAnsi="Calibri" w:cs="Times New Roman"/>
      <w:szCs w:val="24"/>
    </w:rPr>
  </w:style>
  <w:style w:type="paragraph" w:styleId="2">
    <w:name w:val="Body Text Indent 2"/>
    <w:basedOn w:val="a"/>
    <w:link w:val="20"/>
    <w:qFormat/>
    <w:rsid w:val="00437CC7"/>
    <w:pPr>
      <w:widowControl w:val="0"/>
      <w:suppressAutoHyphens/>
      <w:adjustRightInd/>
      <w:snapToGrid/>
      <w:spacing w:after="0"/>
      <w:ind w:firstLineChars="150" w:firstLine="420"/>
    </w:pPr>
    <w:rPr>
      <w:rFonts w:ascii="Calibri" w:eastAsia="宋体" w:hAnsi="Calibri"/>
      <w:kern w:val="2"/>
      <w:sz w:val="21"/>
      <w:szCs w:val="24"/>
    </w:rPr>
  </w:style>
  <w:style w:type="character" w:customStyle="1" w:styleId="20">
    <w:name w:val="正文文本缩进 2 字符"/>
    <w:basedOn w:val="a1"/>
    <w:link w:val="2"/>
    <w:qFormat/>
    <w:rsid w:val="00437CC7"/>
    <w:rPr>
      <w:rFonts w:ascii="Calibri" w:eastAsia="宋体" w:hAnsi="Calibri" w:cs="Times New Roman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437CC7"/>
    <w:pPr>
      <w:spacing w:after="120"/>
      <w:ind w:leftChars="200" w:left="420"/>
    </w:pPr>
  </w:style>
  <w:style w:type="character" w:customStyle="1" w:styleId="a6">
    <w:name w:val="正文文本缩进 字符"/>
    <w:basedOn w:val="a1"/>
    <w:link w:val="a5"/>
    <w:uiPriority w:val="99"/>
    <w:semiHidden/>
    <w:rsid w:val="00437CC7"/>
    <w:rPr>
      <w:rFonts w:ascii="Tahoma" w:eastAsia="微软雅黑" w:hAnsi="Tahoma" w:cs="Times New Roman"/>
      <w:kern w:val="0"/>
      <w:sz w:val="22"/>
    </w:rPr>
  </w:style>
  <w:style w:type="paragraph" w:styleId="21">
    <w:name w:val="Body Text First Indent 2"/>
    <w:basedOn w:val="a5"/>
    <w:link w:val="22"/>
    <w:uiPriority w:val="99"/>
    <w:unhideWhenUsed/>
    <w:qFormat/>
    <w:rsid w:val="00437CC7"/>
    <w:pPr>
      <w:widowControl w:val="0"/>
      <w:suppressAutoHyphens/>
      <w:adjustRightInd/>
      <w:snapToGrid/>
      <w:spacing w:after="0" w:line="360" w:lineRule="auto"/>
      <w:ind w:leftChars="0" w:left="0" w:firstLineChars="200" w:firstLine="420"/>
      <w:jc w:val="both"/>
    </w:pPr>
    <w:rPr>
      <w:rFonts w:ascii="Calibri" w:eastAsia="仿宋_GB2312" w:hAnsi="Calibri"/>
      <w:spacing w:val="15"/>
      <w:kern w:val="10"/>
      <w:sz w:val="24"/>
      <w:szCs w:val="24"/>
    </w:rPr>
  </w:style>
  <w:style w:type="character" w:customStyle="1" w:styleId="22">
    <w:name w:val="正文首行缩进 2 字符"/>
    <w:basedOn w:val="a6"/>
    <w:link w:val="21"/>
    <w:uiPriority w:val="99"/>
    <w:qFormat/>
    <w:rsid w:val="00437CC7"/>
    <w:rPr>
      <w:rFonts w:ascii="Calibri" w:eastAsia="仿宋_GB2312" w:hAnsi="Calibri" w:cs="Times New Roman"/>
      <w:spacing w:val="15"/>
      <w:kern w:val="1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C240AC"/>
    <w:pPr>
      <w:suppressAutoHyphens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ader-word-layerreader-word-s4-1">
    <w:name w:val="reader-word-layer reader-word-s4-1"/>
    <w:basedOn w:val="a"/>
    <w:qFormat/>
    <w:rsid w:val="00C240AC"/>
    <w:pPr>
      <w:suppressAutoHyphens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2023-05-04T08:11:00Z</dcterms:created>
  <dcterms:modified xsi:type="dcterms:W3CDTF">2023-05-04T08:11:00Z</dcterms:modified>
</cp:coreProperties>
</file>