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四川省电子商务学校疫情期间师生外出登记表</w:t>
      </w:r>
    </w:p>
    <w:tbl>
      <w:tblPr>
        <w:tblStyle w:val="2"/>
        <w:tblW w:w="9060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1"/>
        <w:gridCol w:w="1510"/>
        <w:gridCol w:w="328"/>
        <w:gridCol w:w="349"/>
        <w:gridCol w:w="321"/>
        <w:gridCol w:w="67"/>
        <w:gridCol w:w="17"/>
        <w:gridCol w:w="428"/>
        <w:gridCol w:w="140"/>
        <w:gridCol w:w="1026"/>
        <w:gridCol w:w="182"/>
        <w:gridCol w:w="162"/>
        <w:gridCol w:w="219"/>
        <w:gridCol w:w="17"/>
        <w:gridCol w:w="262"/>
        <w:gridCol w:w="1012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0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4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（班级）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586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4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280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出行时间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50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出行方式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航班/车次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出发地</w:t>
            </w:r>
          </w:p>
        </w:tc>
        <w:tc>
          <w:tcPr>
            <w:tcW w:w="251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出发地是否为中高风险地区</w:t>
            </w: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出发地近期有无新增确诊/无症状感染病例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途径地（是否为中高风险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地区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目的地</w:t>
            </w:r>
          </w:p>
        </w:tc>
        <w:tc>
          <w:tcPr>
            <w:tcW w:w="3170" w:type="dxa"/>
            <w:gridSpan w:val="9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目的地是否为中高风险</w:t>
            </w:r>
            <w:r>
              <w:rPr>
                <w:rFonts w:hint="eastAsia"/>
                <w:sz w:val="24"/>
                <w:szCs w:val="24"/>
                <w:lang w:eastAsia="zh-CN"/>
              </w:rPr>
              <w:t>地区</w:t>
            </w:r>
          </w:p>
        </w:tc>
        <w:tc>
          <w:tcPr>
            <w:tcW w:w="439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目的地近期有无新增确诊/无症状感染者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70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90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住宿情况</w:t>
            </w:r>
          </w:p>
        </w:tc>
        <w:tc>
          <w:tcPr>
            <w:tcW w:w="2198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81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同行人员</w:t>
            </w:r>
          </w:p>
        </w:tc>
        <w:tc>
          <w:tcPr>
            <w:tcW w:w="3181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1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返回时间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出行方式</w:t>
            </w: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航班/车次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出发地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出发地是否为中高风险</w:t>
            </w:r>
            <w:r>
              <w:rPr>
                <w:rFonts w:hint="eastAsia"/>
                <w:sz w:val="24"/>
                <w:szCs w:val="24"/>
                <w:lang w:eastAsia="zh-CN"/>
              </w:rPr>
              <w:t>地区</w:t>
            </w:r>
          </w:p>
        </w:tc>
        <w:tc>
          <w:tcPr>
            <w:tcW w:w="2348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出发地近期有无新增确诊/无症状感染病例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途径地（是否为中高风险</w:t>
            </w:r>
            <w:r>
              <w:rPr>
                <w:rFonts w:hint="eastAsia"/>
                <w:sz w:val="24"/>
                <w:szCs w:val="24"/>
                <w:lang w:eastAsia="zh-CN"/>
              </w:rPr>
              <w:t>地区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8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返回地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返回地是否为中高风险</w:t>
            </w:r>
            <w:r>
              <w:rPr>
                <w:rFonts w:hint="eastAsia"/>
                <w:sz w:val="24"/>
                <w:szCs w:val="24"/>
                <w:lang w:eastAsia="zh-CN"/>
              </w:rPr>
              <w:t>地区</w:t>
            </w:r>
          </w:p>
        </w:tc>
        <w:tc>
          <w:tcPr>
            <w:tcW w:w="2348" w:type="dxa"/>
            <w:gridSpan w:val="7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返回地近期有无新增确诊/无症状感染病例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期间是否接触流行病学史人员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8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住宿情况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48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同行人员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1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注：核酸检测信息、疫苗接种情况及其他需要补充项在备注中说明。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4EA"/>
    <w:rsid w:val="000A24EA"/>
    <w:rsid w:val="00207834"/>
    <w:rsid w:val="00287067"/>
    <w:rsid w:val="005E11E2"/>
    <w:rsid w:val="00676B01"/>
    <w:rsid w:val="00F62EA3"/>
    <w:rsid w:val="29E8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315</Characters>
  <Lines>2</Lines>
  <Paragraphs>1</Paragraphs>
  <TotalTime>40</TotalTime>
  <ScaleCrop>false</ScaleCrop>
  <LinksUpToDate>false</LinksUpToDate>
  <CharactersWithSpaces>369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2022-02-20T11:23:00Z</dcterms:created>
  <dc:creator>Administrator</dc:creator>
  <cp:lastModifiedBy>Albert Tesla</cp:lastModifiedBy>
  <dcterms:modified xsi:type="dcterms:W3CDTF">2022-02-22T11:41:01Z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EC1D68DDA3CC4578951CFAD4EA0C735C</vt:lpwstr>
  </property>
</Properties>
</file>